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 січня 2018 року</w:t>
        <w:tab/>
        <w:tab/>
        <w:tab/>
        <w:tab/>
        <w:tab/>
        <w:t xml:space="preserve">№ 50</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Положення</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відділ організаційної роботи</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та нагород апарату Пустомитівської</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 районної державної адміністрації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ст. 6, п. 4-1) ч.1 ст. 39, ст. 44 Закону України «Про місцеві державні адміністрації», ст.17 Закону України “Про державну службу”, Закону України “Про внесення змін до деяких законів України щодо окремих питань проходження державної служби”, постанови  Кабінету Міністрів України від 26 вересня 2012 № 887 „Про затвердження Типового положення про структурний підрозділ місцевої державної адміністрації», розпорядження голови районної державної адміністрації від 29 січня 2018 року № 42 «Про затвердження Регламенту Пустомитівської районної державної адміністрації»:</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1.Затвердити  Положення про відділ організаційної роботи та нагород апарату Пустомитівської районної  державної  адміністрації, додається.</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2.Визнати таким, що втратило чинність, розпорядження голови районної державної адміністрації від 28.07.2016 № 447 “Про затвердження Положення про відділ організаційної роботи та нагород апарату райдержадміністрації”.</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3.Контроль  за  виконанням  розпорядження  покласти  на керівника апарату районної державної адміністрації Четирбука Ю.В.</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pos="-32092"/>
          <w:tab w:val="left" w:pos="-31176"/>
          <w:tab w:val="left" w:pos="-30260"/>
          <w:tab w:val="left" w:pos="-29344"/>
          <w:tab w:val="left" w:pos="-28428"/>
          <w:tab w:val="left" w:pos="-27512"/>
          <w:tab w:val="left" w:pos="-26596"/>
          <w:tab w:val="left" w:pos="-25680"/>
          <w:tab w:val="left" w:pos="26116"/>
          <w:tab w:val="left" w:pos="27032"/>
          <w:tab w:val="left" w:pos="27948"/>
          <w:tab w:val="left" w:pos="28864"/>
          <w:tab w:val="left" w:pos="29780"/>
          <w:tab w:val="left" w:pos="30696"/>
          <w:tab w:val="left" w:pos="31612"/>
          <w:tab w:val="left" w:pos="3252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 </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32092"/>
          <w:tab w:val="left" w:pos="-31176"/>
          <w:tab w:val="left" w:pos="-30260"/>
          <w:tab w:val="left" w:pos="-29344"/>
          <w:tab w:val="left" w:pos="-28428"/>
          <w:tab w:val="left" w:pos="-27512"/>
          <w:tab w:val="left" w:pos="-26596"/>
          <w:tab w:val="left" w:pos="-25680"/>
          <w:tab w:val="left" w:pos="26116"/>
          <w:tab w:val="left" w:pos="27032"/>
          <w:tab w:val="left" w:pos="27948"/>
          <w:tab w:val="left" w:pos="28864"/>
          <w:tab w:val="left" w:pos="29780"/>
          <w:tab w:val="left" w:pos="30696"/>
          <w:tab w:val="left" w:pos="31612"/>
          <w:tab w:val="left" w:pos="3252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 </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pos="-32092"/>
          <w:tab w:val="left" w:pos="-31176"/>
          <w:tab w:val="left" w:pos="-30260"/>
          <w:tab w:val="left" w:pos="-29344"/>
          <w:tab w:val="left" w:pos="-28428"/>
          <w:tab w:val="left" w:pos="-27512"/>
          <w:tab w:val="left" w:pos="-26596"/>
          <w:tab w:val="left" w:pos="-25680"/>
          <w:tab w:val="left" w:pos="26116"/>
          <w:tab w:val="left" w:pos="27032"/>
          <w:tab w:val="left" w:pos="27948"/>
          <w:tab w:val="left" w:pos="28864"/>
          <w:tab w:val="left" w:pos="29780"/>
          <w:tab w:val="left" w:pos="30696"/>
          <w:tab w:val="left" w:pos="31612"/>
          <w:tab w:val="left" w:pos="3252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 </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pos="-31942"/>
          <w:tab w:val="left" w:pos="-31026"/>
          <w:tab w:val="left" w:pos="-30110"/>
          <w:tab w:val="left" w:pos="-29194"/>
          <w:tab w:val="left" w:pos="-28278"/>
          <w:tab w:val="left" w:pos="-27362"/>
          <w:tab w:val="left" w:pos="-26446"/>
          <w:tab w:val="left" w:pos="-25530"/>
          <w:tab w:val="left" w:pos="26266"/>
          <w:tab w:val="left" w:pos="27182"/>
          <w:tab w:val="left" w:pos="28098"/>
          <w:tab w:val="left" w:pos="29014"/>
          <w:tab w:val="left" w:pos="29930"/>
          <w:tab w:val="left" w:pos="30846"/>
          <w:tab w:val="left" w:pos="31762"/>
          <w:tab w:val="left" w:pos="3267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30 січня 2018 року </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pos="-31942"/>
          <w:tab w:val="left" w:pos="-31026"/>
          <w:tab w:val="left" w:pos="-30110"/>
          <w:tab w:val="left" w:pos="-29194"/>
          <w:tab w:val="left" w:pos="-28278"/>
          <w:tab w:val="left" w:pos="-27362"/>
          <w:tab w:val="left" w:pos="-26446"/>
          <w:tab w:val="left" w:pos="-25530"/>
          <w:tab w:val="left" w:pos="26266"/>
          <w:tab w:val="left" w:pos="27182"/>
          <w:tab w:val="left" w:pos="28098"/>
          <w:tab w:val="left" w:pos="29014"/>
          <w:tab w:val="left" w:pos="29930"/>
          <w:tab w:val="left" w:pos="30846"/>
          <w:tab w:val="left" w:pos="31762"/>
          <w:tab w:val="left" w:pos="32678"/>
        </w:tabs>
        <w:spacing w:after="0" w:before="0" w:line="240" w:lineRule="auto"/>
        <w:ind w:left="0" w:right="0" w:firstLine="514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50</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ab/>
        <w:tab/>
        <w:tab/>
        <w:tab/>
        <w:t xml:space="preserve">ПОЛОЖЕННЯ</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відділ організаційної роботи та нагород апарату Пустомитівської</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районної державної адміністрації</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 ЗАГАЛЬНІ ПОЛОЖЕННЯ</w:t>
      </w:r>
      <w:r w:rsidDel="00000000" w:rsidR="00000000" w:rsidRPr="00000000">
        <w:rPr>
          <w:rtl w:val="0"/>
        </w:rPr>
      </w:r>
    </w:p>
    <w:p w:rsidR="00000000" w:rsidDel="00000000" w:rsidP="00000000" w:rsidRDefault="00000000" w:rsidRPr="00000000" w14:paraId="0000003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0"/>
          <w:tab w:val="left" w:pos="1134"/>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організаційної роботи та нагород апарату Пустомитівської районної державної адміністрації  ( надалі – відділ ) утворюється головою районної державної адміністрації та є структурним підрозділом апарату районної державної адміністрації.</w:t>
      </w:r>
    </w:p>
    <w:p w:rsidR="00000000" w:rsidDel="00000000" w:rsidP="00000000" w:rsidRDefault="00000000" w:rsidRPr="00000000" w14:paraId="0000003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0"/>
          <w:tab w:val="left" w:pos="1134"/>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Роботу відділу організовує начальник. </w:t>
      </w:r>
    </w:p>
    <w:p w:rsidR="00000000" w:rsidDel="00000000" w:rsidP="00000000" w:rsidRDefault="00000000" w:rsidRPr="00000000" w14:paraId="0000003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0"/>
          <w:tab w:val="left" w:pos="1134"/>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разі відсутності начальника його обов”язки виконує працівник, на якого покладено обов”язки начальника відділу.</w:t>
      </w:r>
    </w:p>
    <w:p w:rsidR="00000000" w:rsidDel="00000000" w:rsidP="00000000" w:rsidRDefault="00000000" w:rsidRPr="00000000" w14:paraId="0000004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0"/>
          <w:tab w:val="left" w:pos="1134"/>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у своїй діяльності керується Конституцією України, Законом України “Про місцеві державні адміністрації”, актами Президента України, Кабінету Міністрів України, розпорядженнями голови районної державної адміністрації, цим Положенням та іншими нормативними актами.</w:t>
      </w:r>
    </w:p>
    <w:p w:rsidR="00000000" w:rsidDel="00000000" w:rsidP="00000000" w:rsidRDefault="00000000" w:rsidRPr="00000000" w14:paraId="0000004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0"/>
          <w:tab w:val="left" w:pos="1134"/>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Відділ під час виконання покладених на нього функцій взаємодіє з відділами, секторами та управліннями районної державної адміністрації, органами місцевого самоврядування.</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 ЗАВДАННЯ І ФУНКЦІЇ  ВІДДІЛУ</w:t>
      </w: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2.1.Відділ :</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2.1.1.Здійснює організаційне забезпечення діяльності районної державної адміністрації.</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2.1.2.Забезпечує необхідну взаємодію між відділами, управліннями, іншими структурними підрозділами районної державної адміністрації у здійсненні їх повноважень.</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2.1.3.Здійснює систематичний аналіз стилю, форм і методів організаційної та управлінської роботи виконавчих комітетів місцевих рад.</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2.1.4.Здійснює підготовку проектів розпоряджень голови районної державної адміністрації з питань організаційної та управлінської діяльності виконавчих комітетів місцевих рад, а також проектів розпоряджень, інших документів та пропозицій на виконання доручень керівництва районної державної адміністрації та виходить із власними пропозиціями в межах компетенції відділу.</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2.1.5.Здійснює постійний контроль за виконанням розпоряджень голови районної державної адміністрації з питань, що входять до компетенції відділу.</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2.1.6. На основі пропозицій заступників голови районної державної адміністрації, керівників управлінь, інших структурних підрозділів районної державної адміністрації розробляє та подає на розгляд голові районної державної адміністрації проекти планів роботи, інших заходів, які проводяться районною державною адміністрацією. Забезпечує контроль за їх виконанням.</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2.1.7. Надає практичну і методичну допомогу виконавчим комітетам місцевих рад  щодо забезпечення їх діяльності в межах компетенції.</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2.1.8. Забезпечує організаційну підготовку засідань Колегії районної державної адміністрації. Бере участь у підготовці  матеріалів на засідання Колегії районної державної адміністрації з організаційних питань, виконання виконавчими комітетами місцевих рад району делегованих повноважень органів виконавчої влади.</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2.1.9. Веде статистичну звітність з питань організаційної діяльності.</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2.1.10. Вивчає та узагальнює роботу віддів, управлінь, інших структурних підрозділів районної державної адміністрації та виконкомів сільських, селищної та міської рад з питань здійснення делегованих повноважень.</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2.1.11. Узагальнює, поширює та впроваджує в роботу місцевих органів виконавчої влади прогресивні форми і передовий досвід  організаційної та управлінської діяльності, принципів наукової організації праці та методів керівництва.</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2.1.12. Надає практичну допомогу органам місцевого самоврядування з питань адміністративно-територіального поділу.</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2.1.13. У разі необхідності бере участь у підготовці інформації про хід виконання рішень районної ради, запитів народних депутатів України та про хід реалізації пропозицій, звернень і зауважень депутатів.</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2.1.14. Узагальнює матеріали та готує пропозиції про зміцнення матеріально-технічної бази виконавчих комітетів місцевих рад, забезпечення їх адмінприміщеннями, необхідним обладнанням, технічними засобами.</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2.1.15. Аналізує стан роботи щодо контролю за здійсненням виконавчими комітетами  сільських, селищної та міської рад делегованих їм повноважень органів виконавчої влади.</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2.1.16. Розробляє та вносить на розгляд районної ради та районної державної адміністрації пропозиції щодо організаційних заходів підготовки і проведення виборів Президента України, народних депутатів України, депутатів місцевих рад і голів цих рад, проведення референдумів, контролює виконання законів з цих питань. Сприяє виборчим комісіям у здійсненні ними їх повноважень.</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2.1.17. Забезпечує організаційну підготовку проведення робочих зустрічей керівництва районної державної адміністрації, проведення урочистих заходів, приурочених різним святковим датам.</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2.1.18. Розглядає матеріали та готує документи для заохочення і нагородження громадян району державними нагородами.</w:t>
      </w:r>
    </w:p>
    <w:p w:rsidR="00000000" w:rsidDel="00000000" w:rsidP="00000000" w:rsidRDefault="00000000" w:rsidRPr="00000000" w14:paraId="00000057">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Розглядає пропозиції, заяви, скарги громадян, надає роз’яснення, веде прийом громадян з питань, що належать до компетенції відділу.</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 ПРАВА І ОБОВ”ЯЗКИ</w:t>
      </w: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Відділ має право :</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3.1.1. Брати участь у нарадах, засіданнях колегіальних органів, що проводяться в районній державній адміністрації, при обговоренні питань, що належать до компетенції відділу.</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3.1.2. Ознайомлюватися з матеріалами у відділах і управліннях районної державної адміністрації, виконавчих комітетах місцевих рад  району, а також вимагати від них матеріали, необхідні для підготовки питань для розгляду керівництвом районної державної адміністрації.</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3.1.3. Одержувати у встановленому порядку від посадових осіб  районної державної адміністрації  та у підпорядкованих їй установах документи, необхідні для виконання  покладених на відділ функцій.</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3.1.4. Брати участь у нарадах та інших заходах з організаційних питань, що проводяться в районній державній адміністрації та підпорядкованих їй установах.</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 Організація роботи відділу  визначається чинним законодавством та цим Положенням.</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3.3. Діяльність відділу здійснюється на основі перспективних  і поточних планів роботи відділу.</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 Матеріали відділів та управлінь районної державної адміністрації, що стосуються сфери діяльності відділу,  обов”язково погоджуються із начальником відділу.</w:t>
      </w:r>
    </w:p>
    <w:p w:rsidR="00000000" w:rsidDel="00000000" w:rsidP="00000000" w:rsidRDefault="00000000" w:rsidRPr="00000000" w14:paraId="0000006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Посадові інструкції працівників відділу затверджує керівник апарату районної державної адміністрації .</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3.6. Начальник відділу :</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3.6.1. Здійснює керівництво відділом і несе персональну відповідальність за виконання покладених на відділ завдань.</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3.6.2. Розподіляє посадові обов”язки між працівниками відділу, визначає завдання, аналізує результати.</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3.6.3. Забезпечує організованість, належну трудову дисципліну, удосконалення стилю і методів роботи працівників відділу.</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3.6.4. Планує роботу відділу і забезпечує виконання перспективних і поточних планів роботи відділу.</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3.6.5. Організовує ведення діловодства у відділі, порядок проходження і виконання документів.</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3.6.6. Забезпечує підготовку проектів розпоряджень голови районної державної адміністрації та інших документів з питань, віднесених до компетенції відділу.</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3.6.7. Бере участь у нарадах, які проводить голова та заступники голови районної державної адміністрації під час розгляду питань, що стосуються організаційної та управлінської діяльності органів виконавчої влади району.</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3.6.8. Бере участь у проведенні нарад, що проводяться керівником апарату районної державної адміністрації. </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3.6.9. Забезпечує взаємодію відділу із структурними підрозділами районної державної адміністрації.</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3.6.10. Виконує також інші обов”язки, покладені на нього головою районної державної адміністрації.</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3.7. Спеціалісти відділу :</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3.7.1. Забезпечують виконання покладених на них завдань і обов”язків, передбачених цим Положенням, посадовими інструкціями  та завдань, покладених на них начальником відділу.</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3.7.2. При потребі беруть участь у нарадах відділів, управлінь та інших структурних підрозділів районної державної адміністрації.</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3.7.3. Знайомляться з документами у відділах, управліннях та інших структурних підрозділах районної державної адміністрації, виконавчих комітетах місцевих радах району, які необхідні для підготовки питань на розгляд керівництвом районної державної адміністрації.</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3.7.4. Систематично вивчають фактичний стан справ у районі. З цією метою здійснюють регулярні поїздки з перевіркою на місцях, надають працівникам органів місцевого самоврядування методичну і практичну допомогу у вирішенні завдань, які поставлені перед  ними.</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3.7.5. Здійснюють організаційне забезпечення діяльності районної державної адміністрації з реалізації та контролю за виконанням Законів України, указів та розпоряджень Президента України, постанов Верховної Ради України, Кабінету Міністрів України, інших актів законодавчої та виконавчої влади, розпоряджень та доручень голови районної державної адміністрації.</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3.7.6. Здійснюють постійний контроль за виконанням розпоряджень голови районної державної адміністрації з питань, що входять до компетенції відділу.</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3.8 Начальник та спеціалісти відділу призначаються на посади і звільняються з посад керівником апарату районної державної адміністрації в порядку, визначеному законодавством про державну службу. </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Керівник апарату райдержадміністрації присвоює ранги державних службовців, здійснює заходи заохочення та притягнення їх до дисциплінарної відповідальності.</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 ЗАКЛЮЧНІ  ПОЛОЖЕННЯ</w:t>
      </w:r>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 Покладання на відділ обов”язків, які не передбачені  цим Положенням і не стосуються компетенції відділу, не допускається.</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4.2. Районна державна адміністрація створює належні умови для ефективної роботи  і підвищення кваліфікації працівників відділу, забезпечує приміщенням, сучасними засобами оргтехніки та зв”язку, нормативними актами і довідковими матеріалами з питань компетенції відділу тощо .</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4.3. Структура і чисельність відділу, фонд оплати праці працівників затверджується головою районної державної адміністрації в межах граничної чисельності, відповідно до штатного розпису і кошторису витрат на апарат районної державної адміністрації.</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20" w:hanging="420"/>
      </w:pPr>
      <w:rPr>
        <w:vertAlign w:val="baseline"/>
      </w:rPr>
    </w:lvl>
    <w:lvl w:ilvl="1">
      <w:start w:val="1"/>
      <w:numFmt w:val="decimal"/>
      <w:lvlText w:val="%1.%2."/>
      <w:lvlJc w:val="left"/>
      <w:pPr>
        <w:ind w:left="420" w:hanging="42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2">
    <w:lvl w:ilvl="0">
      <w:start w:val="3"/>
      <w:numFmt w:val="decimal"/>
      <w:lvlText w:val="%1."/>
      <w:lvlJc w:val="left"/>
      <w:pPr>
        <w:ind w:left="720" w:hanging="360"/>
      </w:pPr>
      <w:rPr>
        <w:vertAlign w:val="baseline"/>
      </w:rPr>
    </w:lvl>
    <w:lvl w:ilvl="1">
      <w:start w:val="5"/>
      <w:numFmt w:val="decimal"/>
      <w:lvlText w:val="%1.%2."/>
      <w:lvlJc w:val="left"/>
      <w:pPr>
        <w:ind w:left="1080" w:hanging="360"/>
      </w:pPr>
      <w:rPr>
        <w:vertAlign w:val="baseline"/>
      </w:rPr>
    </w:lvl>
    <w:lvl w:ilvl="2">
      <w:start w:val="1"/>
      <w:numFmt w:val="decimal"/>
      <w:lvlText w:val="%1.%2.%3."/>
      <w:lvlJc w:val="left"/>
      <w:pPr>
        <w:ind w:left="1440" w:hanging="360"/>
      </w:pPr>
      <w:rPr>
        <w:vertAlign w:val="baseline"/>
      </w:rPr>
    </w:lvl>
    <w:lvl w:ilvl="3">
      <w:start w:val="1"/>
      <w:numFmt w:val="decimal"/>
      <w:lvlText w:val="%1.%2.%3.%4."/>
      <w:lvlJc w:val="left"/>
      <w:pPr>
        <w:ind w:left="1800" w:hanging="360"/>
      </w:pPr>
      <w:rPr>
        <w:vertAlign w:val="baseline"/>
      </w:rPr>
    </w:lvl>
    <w:lvl w:ilvl="4">
      <w:start w:val="1"/>
      <w:numFmt w:val="decimal"/>
      <w:lvlText w:val="%1.%2.%3.%4.%5."/>
      <w:lvlJc w:val="left"/>
      <w:pPr>
        <w:ind w:left="2160" w:hanging="360"/>
      </w:pPr>
      <w:rPr>
        <w:vertAlign w:val="baseline"/>
      </w:rPr>
    </w:lvl>
    <w:lvl w:ilvl="5">
      <w:start w:val="1"/>
      <w:numFmt w:val="decimal"/>
      <w:lvlText w:val="%1.%2.%3.%4.%5.%6."/>
      <w:lvlJc w:val="left"/>
      <w:pPr>
        <w:ind w:left="2520" w:hanging="360"/>
      </w:pPr>
      <w:rPr>
        <w:vertAlign w:val="baseline"/>
      </w:rPr>
    </w:lvl>
    <w:lvl w:ilvl="6">
      <w:start w:val="1"/>
      <w:numFmt w:val="decimal"/>
      <w:lvlText w:val="%1.%2.%3.%4.%5.%6.%7."/>
      <w:lvlJc w:val="left"/>
      <w:pPr>
        <w:ind w:left="2880" w:hanging="360"/>
      </w:pPr>
      <w:rPr>
        <w:vertAlign w:val="baseline"/>
      </w:rPr>
    </w:lvl>
    <w:lvl w:ilvl="7">
      <w:start w:val="1"/>
      <w:numFmt w:val="decimal"/>
      <w:lvlText w:val="%1.%2.%3.%4.%5.%6.%7.%8."/>
      <w:lvlJc w:val="left"/>
      <w:pPr>
        <w:ind w:left="3240" w:hanging="360"/>
      </w:pPr>
      <w:rPr>
        <w:vertAlign w:val="baseline"/>
      </w:rPr>
    </w:lvl>
    <w:lvl w:ilvl="8">
      <w:start w:val="1"/>
      <w:numFmt w:val="decimal"/>
      <w:lvlText w:val="%1.%2.%3.%4.%5.%6.%7.%8.%9."/>
      <w:lvlJc w:val="left"/>
      <w:pPr>
        <w:ind w:left="3600" w:hanging="360"/>
      </w:pPr>
      <w:rPr>
        <w:vertAlign w:val="baseline"/>
      </w:rPr>
    </w:lvl>
  </w:abstractNum>
  <w:abstractNum w:abstractNumId="3">
    <w:lvl w:ilvl="0">
      <w:start w:val="2"/>
      <w:numFmt w:val="decimal"/>
      <w:lvlText w:val="%1."/>
      <w:lvlJc w:val="left"/>
      <w:pPr>
        <w:ind w:left="720" w:hanging="360"/>
      </w:pPr>
      <w:rPr>
        <w:vertAlign w:val="baseline"/>
      </w:rPr>
    </w:lvl>
    <w:lvl w:ilvl="1">
      <w:start w:val="1"/>
      <w:numFmt w:val="decimal"/>
      <w:lvlText w:val="%1.%2."/>
      <w:lvlJc w:val="left"/>
      <w:pPr>
        <w:ind w:left="1080" w:hanging="360"/>
      </w:pPr>
      <w:rPr>
        <w:vertAlign w:val="baseline"/>
      </w:rPr>
    </w:lvl>
    <w:lvl w:ilvl="2">
      <w:start w:val="19"/>
      <w:numFmt w:val="decimal"/>
      <w:lvlText w:val="%1.%2.%3."/>
      <w:lvlJc w:val="left"/>
      <w:pPr>
        <w:ind w:left="1440" w:hanging="360"/>
      </w:pPr>
      <w:rPr>
        <w:vertAlign w:val="baseline"/>
      </w:rPr>
    </w:lvl>
    <w:lvl w:ilvl="3">
      <w:start w:val="1"/>
      <w:numFmt w:val="decimal"/>
      <w:lvlText w:val="%1.%2.%3.%4."/>
      <w:lvlJc w:val="left"/>
      <w:pPr>
        <w:ind w:left="1800" w:hanging="360"/>
      </w:pPr>
      <w:rPr>
        <w:vertAlign w:val="baseline"/>
      </w:rPr>
    </w:lvl>
    <w:lvl w:ilvl="4">
      <w:start w:val="1"/>
      <w:numFmt w:val="decimal"/>
      <w:lvlText w:val="%1.%2.%3.%4.%5."/>
      <w:lvlJc w:val="left"/>
      <w:pPr>
        <w:ind w:left="2160" w:hanging="360"/>
      </w:pPr>
      <w:rPr>
        <w:vertAlign w:val="baseline"/>
      </w:rPr>
    </w:lvl>
    <w:lvl w:ilvl="5">
      <w:start w:val="1"/>
      <w:numFmt w:val="decimal"/>
      <w:lvlText w:val="%1.%2.%3.%4.%5.%6."/>
      <w:lvlJc w:val="left"/>
      <w:pPr>
        <w:ind w:left="2520" w:hanging="360"/>
      </w:pPr>
      <w:rPr>
        <w:vertAlign w:val="baseline"/>
      </w:rPr>
    </w:lvl>
    <w:lvl w:ilvl="6">
      <w:start w:val="1"/>
      <w:numFmt w:val="decimal"/>
      <w:lvlText w:val="%1.%2.%3.%4.%5.%6.%7."/>
      <w:lvlJc w:val="left"/>
      <w:pPr>
        <w:ind w:left="2880" w:hanging="360"/>
      </w:pPr>
      <w:rPr>
        <w:vertAlign w:val="baseline"/>
      </w:rPr>
    </w:lvl>
    <w:lvl w:ilvl="7">
      <w:start w:val="1"/>
      <w:numFmt w:val="decimal"/>
      <w:lvlText w:val="%1.%2.%3.%4.%5.%6.%7.%8."/>
      <w:lvlJc w:val="left"/>
      <w:pPr>
        <w:ind w:left="3240" w:hanging="360"/>
      </w:pPr>
      <w:rPr>
        <w:vertAlign w:val="baseline"/>
      </w:rPr>
    </w:lvl>
    <w:lvl w:ilvl="8">
      <w:start w:val="1"/>
      <w:numFmt w:val="decimal"/>
      <w:lvlText w:val="%1.%2.%3.%4.%5.%6.%7.%8.%9."/>
      <w:lvlJc w:val="left"/>
      <w:pPr>
        <w:ind w:left="3600" w:hanging="360"/>
      </w:pPr>
      <w:rP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ru-R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